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0D74" w:rsidRPr="00990D74" w:rsidP="00990D74">
      <w:pPr>
        <w:jc w:val="right"/>
        <w:rPr>
          <w:sz w:val="28"/>
          <w:szCs w:val="28"/>
        </w:rPr>
      </w:pPr>
      <w:r w:rsidRPr="00990D74">
        <w:rPr>
          <w:sz w:val="28"/>
          <w:szCs w:val="28"/>
        </w:rPr>
        <w:t>УИД 86MS0016-01-2023-013911-77</w:t>
      </w:r>
    </w:p>
    <w:p w:rsidR="00990D74" w:rsidRPr="00990D74" w:rsidP="00990D74">
      <w:pPr>
        <w:jc w:val="right"/>
        <w:rPr>
          <w:sz w:val="28"/>
          <w:szCs w:val="28"/>
        </w:rPr>
      </w:pPr>
      <w:r w:rsidRPr="00990D74">
        <w:rPr>
          <w:sz w:val="28"/>
          <w:szCs w:val="28"/>
        </w:rPr>
        <w:t>Дело № 02-0085/2805/2024</w:t>
      </w:r>
    </w:p>
    <w:p w:rsidR="00990D74" w:rsidRPr="00990D74" w:rsidP="00990D74">
      <w:pPr>
        <w:jc w:val="right"/>
        <w:rPr>
          <w:sz w:val="28"/>
          <w:szCs w:val="28"/>
        </w:rPr>
      </w:pPr>
    </w:p>
    <w:p w:rsidR="00990D74" w:rsidRPr="00990D74" w:rsidP="00990D74">
      <w:pPr>
        <w:jc w:val="center"/>
        <w:rPr>
          <w:sz w:val="28"/>
          <w:szCs w:val="28"/>
        </w:rPr>
      </w:pPr>
      <w:r w:rsidRPr="00990D74">
        <w:rPr>
          <w:sz w:val="28"/>
          <w:szCs w:val="28"/>
        </w:rPr>
        <w:t>РЕЗОЛЮТИВНАЯ ЧАСТЬ РЕШЕНИЯ</w:t>
      </w:r>
    </w:p>
    <w:p w:rsidR="00990D74" w:rsidRPr="00990D74" w:rsidP="00990D74">
      <w:pPr>
        <w:jc w:val="center"/>
        <w:rPr>
          <w:sz w:val="28"/>
          <w:szCs w:val="28"/>
        </w:rPr>
      </w:pPr>
      <w:r w:rsidRPr="00990D74">
        <w:rPr>
          <w:sz w:val="28"/>
          <w:szCs w:val="28"/>
        </w:rPr>
        <w:t>ИМЕНЕМ РОССИЙСКОЙ ФЕДЕРАЦИИ</w:t>
      </w:r>
    </w:p>
    <w:p w:rsidR="00990D74" w:rsidRPr="00990D74" w:rsidP="00990D7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3"/>
        <w:gridCol w:w="4815"/>
      </w:tblGrid>
      <w:tr w:rsidTr="00990D74">
        <w:tblPrEx>
          <w:tblW w:w="0" w:type="auto"/>
          <w:tblLook w:val="04A0"/>
        </w:tblPrEx>
        <w:tc>
          <w:tcPr>
            <w:tcW w:w="4927" w:type="dxa"/>
            <w:hideMark/>
          </w:tcPr>
          <w:p w:rsidR="00990D74" w:rsidRPr="00990D74" w:rsidP="00990D74">
            <w:pPr>
              <w:jc w:val="both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990D74" w:rsidRPr="00990D74" w:rsidP="00990D74">
            <w:pPr>
              <w:jc w:val="righ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9 февраля 2024 года</w:t>
            </w:r>
          </w:p>
        </w:tc>
      </w:tr>
    </w:tbl>
    <w:p w:rsidR="00990D74" w:rsidRPr="00990D74" w:rsidP="00990D74">
      <w:pPr>
        <w:jc w:val="both"/>
        <w:rPr>
          <w:sz w:val="28"/>
          <w:szCs w:val="28"/>
        </w:rPr>
      </w:pPr>
    </w:p>
    <w:p w:rsidR="00990D74" w:rsidRPr="00990D74" w:rsidP="00990D74">
      <w:pPr>
        <w:ind w:firstLine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990D74" w:rsidRPr="00990D74" w:rsidP="00990D74">
      <w:pPr>
        <w:ind w:firstLine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990D74">
        <w:rPr>
          <w:bCs/>
          <w:sz w:val="28"/>
          <w:szCs w:val="28"/>
        </w:rPr>
        <w:t>акционерное общество профессиональная коллекторская организация "Центр долгового управления" (ИНН 7730592401) к Харанзеевой Марии Степановне *** о взыскании задолженности по договору микрозайма</w:t>
      </w:r>
      <w:r w:rsidRPr="00990D74">
        <w:rPr>
          <w:sz w:val="28"/>
          <w:szCs w:val="28"/>
        </w:rPr>
        <w:t xml:space="preserve">,  </w:t>
      </w:r>
    </w:p>
    <w:p w:rsidR="00990D74" w:rsidRPr="00990D74" w:rsidP="00990D74">
      <w:pPr>
        <w:ind w:firstLine="567"/>
        <w:jc w:val="both"/>
        <w:rPr>
          <w:sz w:val="28"/>
          <w:szCs w:val="28"/>
        </w:rPr>
      </w:pPr>
    </w:p>
    <w:p w:rsidR="00990D74" w:rsidRPr="00990D74" w:rsidP="00990D74">
      <w:pPr>
        <w:jc w:val="center"/>
        <w:rPr>
          <w:sz w:val="28"/>
          <w:szCs w:val="28"/>
        </w:rPr>
      </w:pPr>
      <w:r w:rsidRPr="00990D74">
        <w:rPr>
          <w:sz w:val="28"/>
          <w:szCs w:val="28"/>
        </w:rPr>
        <w:t>РЕШИЛ:</w:t>
      </w:r>
    </w:p>
    <w:p w:rsidR="00990D74" w:rsidRPr="00990D74" w:rsidP="00990D74">
      <w:pPr>
        <w:jc w:val="center"/>
        <w:rPr>
          <w:sz w:val="28"/>
          <w:szCs w:val="28"/>
        </w:rPr>
      </w:pPr>
    </w:p>
    <w:p w:rsidR="00990D74" w:rsidRPr="00990D74" w:rsidP="00990D74">
      <w:pPr>
        <w:ind w:firstLine="567"/>
        <w:jc w:val="both"/>
        <w:rPr>
          <w:bCs/>
          <w:sz w:val="28"/>
          <w:szCs w:val="28"/>
        </w:rPr>
      </w:pPr>
      <w:r w:rsidRPr="00990D74">
        <w:rPr>
          <w:sz w:val="28"/>
          <w:szCs w:val="28"/>
        </w:rPr>
        <w:t xml:space="preserve">Исковые требования </w:t>
      </w:r>
      <w:r w:rsidRPr="00990D74">
        <w:rPr>
          <w:bCs/>
          <w:sz w:val="28"/>
          <w:szCs w:val="28"/>
        </w:rPr>
        <w:t>акционерное общество профессиональная коллекторская организация "Центр долгового управления" к Харанзеевой Марии Степановне, о взыскании задолженности по договору микрозайма, удовлетворить.</w:t>
      </w:r>
    </w:p>
    <w:p w:rsidR="00990D74" w:rsidRPr="00990D74" w:rsidP="00990D74">
      <w:pPr>
        <w:ind w:firstLine="567"/>
        <w:jc w:val="both"/>
        <w:rPr>
          <w:bCs/>
          <w:sz w:val="28"/>
          <w:szCs w:val="28"/>
        </w:rPr>
      </w:pPr>
      <w:r w:rsidRPr="00990D74">
        <w:rPr>
          <w:bCs/>
          <w:sz w:val="28"/>
          <w:szCs w:val="28"/>
        </w:rPr>
        <w:t>Взыскать с Харанзеевой Марии Степановны в пользу акционерное общество профессиональная коллекторская организация "Центр долгового управления", задолженность по договору займа в размере 13650,00 руб., а также расходы на оплату государственной пошлины 546 руб., судебные расходы 231 руб. 60 коп.</w:t>
      </w:r>
    </w:p>
    <w:p w:rsidR="00990D74" w:rsidRPr="00990D74" w:rsidP="00990D74">
      <w:pPr>
        <w:ind w:firstLine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990D74" w:rsidRPr="00990D74" w:rsidP="00990D74">
      <w:pPr>
        <w:ind w:firstLine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990D74" w:rsidRPr="00990D74" w:rsidP="00990D74">
      <w:pPr>
        <w:ind w:firstLine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990D74" w:rsidRPr="00990D74" w:rsidP="00990D74">
      <w:pPr>
        <w:jc w:val="both"/>
        <w:rPr>
          <w:sz w:val="28"/>
          <w:szCs w:val="28"/>
        </w:rPr>
      </w:pPr>
    </w:p>
    <w:p w:rsidR="00990D74" w:rsidRPr="00990D74" w:rsidP="00990D74">
      <w:pPr>
        <w:ind w:left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 xml:space="preserve">Мировой судья </w:t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  <w:t>Шинкарь М.Х.</w:t>
      </w:r>
    </w:p>
    <w:p w:rsidR="00990D74" w:rsidRPr="00990D74" w:rsidP="00990D74">
      <w:pPr>
        <w:ind w:left="567"/>
        <w:jc w:val="both"/>
        <w:rPr>
          <w:sz w:val="28"/>
          <w:szCs w:val="28"/>
        </w:rPr>
      </w:pPr>
    </w:p>
    <w:p w:rsidR="00990D74" w:rsidRPr="00990D74" w:rsidP="00990D74">
      <w:pPr>
        <w:ind w:left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>Копия верна</w:t>
      </w:r>
    </w:p>
    <w:p w:rsidR="00990D74" w:rsidRPr="00990D74" w:rsidP="00990D74">
      <w:pPr>
        <w:ind w:left="567"/>
        <w:jc w:val="both"/>
        <w:rPr>
          <w:sz w:val="28"/>
          <w:szCs w:val="28"/>
        </w:rPr>
      </w:pPr>
      <w:r w:rsidRPr="00990D74">
        <w:rPr>
          <w:sz w:val="28"/>
          <w:szCs w:val="28"/>
        </w:rPr>
        <w:t xml:space="preserve">Мировой судья </w:t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</w:r>
      <w:r w:rsidRPr="00990D74">
        <w:rPr>
          <w:sz w:val="28"/>
          <w:szCs w:val="28"/>
        </w:rPr>
        <w:tab/>
        <w:t>Шинкарь М.Х.</w:t>
      </w:r>
    </w:p>
    <w:p w:rsidR="00486C92" w:rsidRPr="00990D74" w:rsidP="00990D74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6B1B-5041-428C-A22E-3D0F80E9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